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0C8ED" w14:textId="77777777" w:rsidR="005F26AD" w:rsidRDefault="005F26AD" w:rsidP="007B35DB">
      <w:pPr>
        <w:tabs>
          <w:tab w:val="left" w:pos="1967"/>
        </w:tabs>
      </w:pPr>
    </w:p>
    <w:p w14:paraId="078583BC" w14:textId="77777777" w:rsidR="00D235D0" w:rsidRDefault="00D235D0" w:rsidP="007B35DB">
      <w:pPr>
        <w:tabs>
          <w:tab w:val="left" w:pos="1967"/>
        </w:tabs>
      </w:pPr>
    </w:p>
    <w:p w14:paraId="281B847C" w14:textId="77777777" w:rsidR="00D235D0" w:rsidRDefault="00D235D0" w:rsidP="007B35DB">
      <w:pPr>
        <w:tabs>
          <w:tab w:val="left" w:pos="1967"/>
        </w:tabs>
      </w:pPr>
    </w:p>
    <w:p w14:paraId="42B663EF" w14:textId="77777777" w:rsidR="00D235D0" w:rsidRDefault="00D235D0" w:rsidP="007B35DB">
      <w:pPr>
        <w:tabs>
          <w:tab w:val="left" w:pos="1967"/>
        </w:tabs>
      </w:pPr>
    </w:p>
    <w:p w14:paraId="6A24AE53" w14:textId="77777777" w:rsidR="00D235D0" w:rsidRDefault="00D235D0" w:rsidP="007B35DB">
      <w:pPr>
        <w:tabs>
          <w:tab w:val="left" w:pos="1967"/>
        </w:tabs>
      </w:pPr>
    </w:p>
    <w:p w14:paraId="1C409293" w14:textId="77777777" w:rsidR="00D235D0" w:rsidRDefault="00D235D0" w:rsidP="007B35DB">
      <w:pPr>
        <w:tabs>
          <w:tab w:val="left" w:pos="1967"/>
        </w:tabs>
      </w:pPr>
    </w:p>
    <w:p w14:paraId="7443E4DF" w14:textId="77777777" w:rsidR="00D235D0" w:rsidRDefault="00D235D0" w:rsidP="007B35DB">
      <w:pPr>
        <w:tabs>
          <w:tab w:val="left" w:pos="1967"/>
        </w:tabs>
      </w:pPr>
    </w:p>
    <w:p w14:paraId="6BB02630" w14:textId="77777777" w:rsidR="00D235D0" w:rsidRDefault="00D235D0" w:rsidP="007B35DB">
      <w:pPr>
        <w:tabs>
          <w:tab w:val="left" w:pos="1967"/>
        </w:tabs>
      </w:pPr>
    </w:p>
    <w:p w14:paraId="7AFBBF09" w14:textId="77777777" w:rsidR="00D235D0" w:rsidRDefault="00D235D0" w:rsidP="00D235D0"/>
    <w:p w14:paraId="26DCADDD" w14:textId="77777777" w:rsidR="00D235D0" w:rsidRDefault="00D235D0" w:rsidP="00D235D0"/>
    <w:p w14:paraId="0094E64A" w14:textId="77777777" w:rsidR="00D235D0" w:rsidRPr="00C70184" w:rsidRDefault="00D235D0" w:rsidP="00D235D0">
      <w:pPr>
        <w:jc w:val="center"/>
        <w:rPr>
          <w:rFonts w:ascii="Cambria" w:hAnsi="Cambria"/>
          <w:b/>
          <w:sz w:val="26"/>
          <w:szCs w:val="26"/>
        </w:rPr>
      </w:pPr>
      <w:r w:rsidRPr="00C70184">
        <w:rPr>
          <w:rFonts w:ascii="Cambria" w:hAnsi="Cambria"/>
          <w:b/>
          <w:sz w:val="26"/>
          <w:szCs w:val="26"/>
        </w:rPr>
        <w:t>Empowerment Self Defense as a Healing Modality</w:t>
      </w:r>
    </w:p>
    <w:p w14:paraId="6B534A0C" w14:textId="77777777" w:rsidR="00D235D0" w:rsidRPr="00C70184" w:rsidRDefault="00D235D0" w:rsidP="00D235D0">
      <w:pPr>
        <w:rPr>
          <w:rFonts w:ascii="Cambria" w:hAnsi="Cambria"/>
          <w:sz w:val="26"/>
          <w:szCs w:val="26"/>
        </w:rPr>
      </w:pPr>
    </w:p>
    <w:p w14:paraId="754C8BCB" w14:textId="77777777" w:rsidR="00D235D0" w:rsidRPr="00C70184" w:rsidRDefault="00D235D0" w:rsidP="00D235D0">
      <w:pPr>
        <w:rPr>
          <w:rFonts w:ascii="Cambria" w:hAnsi="Cambria" w:cs="Arial"/>
          <w:sz w:val="26"/>
          <w:szCs w:val="26"/>
        </w:rPr>
      </w:pPr>
    </w:p>
    <w:p w14:paraId="149BE39C" w14:textId="77777777" w:rsidR="00D235D0" w:rsidRPr="00C70184" w:rsidRDefault="00D235D0" w:rsidP="00D235D0">
      <w:pPr>
        <w:rPr>
          <w:rFonts w:ascii="Cambria" w:hAnsi="Cambria" w:cs="Arial"/>
          <w:sz w:val="26"/>
          <w:szCs w:val="26"/>
        </w:rPr>
      </w:pPr>
      <w:r w:rsidRPr="00C70184">
        <w:rPr>
          <w:rFonts w:ascii="Cambria" w:hAnsi="Cambria" w:cs="Arial"/>
          <w:sz w:val="26"/>
          <w:szCs w:val="26"/>
        </w:rPr>
        <w:t>Empowerment Self Defense (ESD) is a unique form of self-defense developed over the last 40 years by feminist practitioners worldwide. Empowerment Self Defense:</w:t>
      </w:r>
    </w:p>
    <w:p w14:paraId="3B778AB3" w14:textId="77777777" w:rsidR="00D235D0" w:rsidRPr="00C70184" w:rsidRDefault="00D235D0" w:rsidP="00D235D0">
      <w:pPr>
        <w:rPr>
          <w:rFonts w:ascii="Cambria" w:hAnsi="Cambria" w:cs="Arial"/>
          <w:sz w:val="26"/>
          <w:szCs w:val="26"/>
        </w:rPr>
      </w:pPr>
    </w:p>
    <w:p w14:paraId="7410C340" w14:textId="77777777" w:rsidR="00D235D0" w:rsidRPr="00C70184" w:rsidRDefault="00D235D0" w:rsidP="00D235D0">
      <w:pPr>
        <w:numPr>
          <w:ilvl w:val="0"/>
          <w:numId w:val="3"/>
        </w:num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sz w:val="26"/>
          <w:szCs w:val="26"/>
        </w:rPr>
        <w:t xml:space="preserve">Rejects victim-blaming. </w:t>
      </w:r>
    </w:p>
    <w:p w14:paraId="421F605E" w14:textId="77777777" w:rsidR="00D235D0" w:rsidRPr="00C70184" w:rsidRDefault="00D235D0" w:rsidP="00D235D0">
      <w:pPr>
        <w:numPr>
          <w:ilvl w:val="0"/>
          <w:numId w:val="3"/>
        </w:num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sz w:val="26"/>
          <w:szCs w:val="26"/>
        </w:rPr>
        <w:t>Addresses violence by partners, acquaintances, and other known assailants.</w:t>
      </w:r>
    </w:p>
    <w:p w14:paraId="48C0C233" w14:textId="77777777" w:rsidR="00D235D0" w:rsidRPr="00C70184" w:rsidRDefault="00D235D0" w:rsidP="00D235D0">
      <w:pPr>
        <w:numPr>
          <w:ilvl w:val="0"/>
          <w:numId w:val="3"/>
        </w:num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sz w:val="26"/>
          <w:szCs w:val="26"/>
        </w:rPr>
        <w:t xml:space="preserve">Debunks “stranger-danger” myths. </w:t>
      </w:r>
    </w:p>
    <w:p w14:paraId="25E70661" w14:textId="77777777" w:rsidR="00D235D0" w:rsidRPr="00C70184" w:rsidRDefault="00D235D0" w:rsidP="00D235D0">
      <w:pPr>
        <w:numPr>
          <w:ilvl w:val="0"/>
          <w:numId w:val="3"/>
        </w:num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sz w:val="26"/>
          <w:szCs w:val="26"/>
        </w:rPr>
        <w:t xml:space="preserve">Examines gender socialization. </w:t>
      </w:r>
    </w:p>
    <w:p w14:paraId="2AEC87A3" w14:textId="77777777" w:rsidR="00D235D0" w:rsidRPr="00C70184" w:rsidRDefault="00D235D0" w:rsidP="00D235D0">
      <w:pPr>
        <w:numPr>
          <w:ilvl w:val="0"/>
          <w:numId w:val="3"/>
        </w:num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sz w:val="26"/>
          <w:szCs w:val="26"/>
        </w:rPr>
        <w:t xml:space="preserve">Teaches awareness, boundary setting, &amp; verbal skills. </w:t>
      </w:r>
    </w:p>
    <w:p w14:paraId="4F1C4E3B" w14:textId="77777777" w:rsidR="00D235D0" w:rsidRPr="00C70184" w:rsidRDefault="00D235D0" w:rsidP="00D235D0">
      <w:pPr>
        <w:numPr>
          <w:ilvl w:val="0"/>
          <w:numId w:val="3"/>
        </w:num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sz w:val="26"/>
          <w:szCs w:val="26"/>
        </w:rPr>
        <w:t xml:space="preserve">Teaches accessible physical defense skills. </w:t>
      </w:r>
    </w:p>
    <w:p w14:paraId="0BF21B5B" w14:textId="77777777" w:rsidR="00D235D0" w:rsidRPr="00C70184" w:rsidRDefault="00D235D0" w:rsidP="00D235D0">
      <w:pPr>
        <w:numPr>
          <w:ilvl w:val="0"/>
          <w:numId w:val="3"/>
        </w:num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sz w:val="26"/>
          <w:szCs w:val="26"/>
        </w:rPr>
        <w:t>Is trauma-informed and survivor-centered.</w:t>
      </w:r>
    </w:p>
    <w:p w14:paraId="62103771" w14:textId="77777777" w:rsidR="00D235D0" w:rsidRPr="00C70184" w:rsidRDefault="00D235D0" w:rsidP="00D235D0">
      <w:pPr>
        <w:numPr>
          <w:ilvl w:val="0"/>
          <w:numId w:val="3"/>
        </w:num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sz w:val="26"/>
          <w:szCs w:val="26"/>
        </w:rPr>
        <w:t>Encourages healing and community organizing.</w:t>
      </w:r>
    </w:p>
    <w:p w14:paraId="232BCB89" w14:textId="77777777" w:rsidR="00D235D0" w:rsidRPr="00C70184" w:rsidRDefault="00D235D0" w:rsidP="00D235D0">
      <w:pPr>
        <w:rPr>
          <w:rFonts w:ascii="Cambria" w:hAnsi="Cambria"/>
          <w:bCs/>
          <w:sz w:val="26"/>
          <w:szCs w:val="26"/>
        </w:rPr>
      </w:pPr>
    </w:p>
    <w:p w14:paraId="622C064F" w14:textId="77777777" w:rsidR="00D235D0" w:rsidRPr="00C70184" w:rsidRDefault="00D235D0" w:rsidP="00D235D0">
      <w:p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bCs/>
          <w:sz w:val="26"/>
          <w:szCs w:val="26"/>
        </w:rPr>
        <w:t>ESD contributes to the healing of survivors of sexual and other violence by</w:t>
      </w:r>
      <w:r w:rsidRPr="00C70184">
        <w:rPr>
          <w:rFonts w:ascii="Cambria" w:hAnsi="Cambria"/>
          <w:sz w:val="26"/>
          <w:szCs w:val="26"/>
        </w:rPr>
        <w:t>:</w:t>
      </w:r>
    </w:p>
    <w:p w14:paraId="4DFADFBD" w14:textId="77777777" w:rsidR="00D235D0" w:rsidRPr="00C70184" w:rsidRDefault="00D235D0" w:rsidP="00D235D0">
      <w:pPr>
        <w:rPr>
          <w:rFonts w:ascii="Cambria" w:hAnsi="Cambria"/>
          <w:sz w:val="26"/>
          <w:szCs w:val="26"/>
        </w:rPr>
      </w:pPr>
    </w:p>
    <w:p w14:paraId="2C6623BD" w14:textId="77777777" w:rsidR="00D235D0" w:rsidRPr="00C70184" w:rsidRDefault="00D235D0" w:rsidP="00D235D0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sz w:val="26"/>
          <w:szCs w:val="26"/>
        </w:rPr>
        <w:t xml:space="preserve">Creating an </w:t>
      </w:r>
      <w:r w:rsidRPr="00C70184">
        <w:rPr>
          <w:rFonts w:ascii="Cambria" w:hAnsi="Cambria"/>
          <w:b/>
          <w:bCs/>
          <w:sz w:val="26"/>
          <w:szCs w:val="26"/>
        </w:rPr>
        <w:t xml:space="preserve">enriched environment </w:t>
      </w:r>
      <w:r w:rsidRPr="00C70184">
        <w:rPr>
          <w:rFonts w:ascii="Cambria" w:hAnsi="Cambria"/>
          <w:sz w:val="26"/>
          <w:szCs w:val="26"/>
        </w:rPr>
        <w:t xml:space="preserve">that is </w:t>
      </w:r>
      <w:r w:rsidRPr="00C70184">
        <w:rPr>
          <w:rFonts w:ascii="Cambria" w:hAnsi="Cambria"/>
          <w:b/>
          <w:bCs/>
          <w:sz w:val="26"/>
          <w:szCs w:val="26"/>
        </w:rPr>
        <w:t xml:space="preserve">explicitly safe. </w:t>
      </w:r>
    </w:p>
    <w:p w14:paraId="6575C779" w14:textId="77777777" w:rsidR="00D235D0" w:rsidRPr="00C70184" w:rsidRDefault="00D235D0" w:rsidP="00D235D0">
      <w:pPr>
        <w:numPr>
          <w:ilvl w:val="0"/>
          <w:numId w:val="4"/>
        </w:num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bCs/>
          <w:sz w:val="26"/>
          <w:szCs w:val="26"/>
        </w:rPr>
        <w:t xml:space="preserve">Giving participants opportunities to make </w:t>
      </w:r>
      <w:r w:rsidRPr="00C70184">
        <w:rPr>
          <w:rFonts w:ascii="Cambria" w:hAnsi="Cambria"/>
          <w:b/>
          <w:bCs/>
          <w:sz w:val="26"/>
          <w:szCs w:val="26"/>
        </w:rPr>
        <w:t>active choices and express personal boundaries</w:t>
      </w:r>
      <w:r w:rsidRPr="00C70184">
        <w:rPr>
          <w:rFonts w:ascii="Cambria" w:hAnsi="Cambria"/>
          <w:bCs/>
          <w:sz w:val="26"/>
          <w:szCs w:val="26"/>
        </w:rPr>
        <w:t xml:space="preserve"> that are respected by others.</w:t>
      </w:r>
    </w:p>
    <w:p w14:paraId="72726789" w14:textId="77777777" w:rsidR="00D235D0" w:rsidRPr="00C70184" w:rsidRDefault="00D235D0" w:rsidP="00D235D0">
      <w:pPr>
        <w:numPr>
          <w:ilvl w:val="0"/>
          <w:numId w:val="4"/>
        </w:num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sz w:val="26"/>
          <w:szCs w:val="26"/>
        </w:rPr>
        <w:t xml:space="preserve">Engaging in active coping by simulating situations through role-plays and exercises. </w:t>
      </w:r>
    </w:p>
    <w:p w14:paraId="29FAF944" w14:textId="77777777" w:rsidR="00D235D0" w:rsidRPr="00C70184" w:rsidRDefault="00D235D0" w:rsidP="00D235D0">
      <w:pPr>
        <w:numPr>
          <w:ilvl w:val="0"/>
          <w:numId w:val="4"/>
        </w:num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sz w:val="26"/>
          <w:szCs w:val="26"/>
        </w:rPr>
        <w:t xml:space="preserve">Using mind/body techniques to promote </w:t>
      </w:r>
      <w:proofErr w:type="spellStart"/>
      <w:r w:rsidRPr="00C70184">
        <w:rPr>
          <w:rFonts w:ascii="Cambria" w:hAnsi="Cambria"/>
          <w:b/>
          <w:sz w:val="26"/>
          <w:szCs w:val="26"/>
        </w:rPr>
        <w:t>interoceptive</w:t>
      </w:r>
      <w:proofErr w:type="spellEnd"/>
      <w:r w:rsidRPr="00C70184">
        <w:rPr>
          <w:rFonts w:ascii="Cambria" w:hAnsi="Cambria"/>
          <w:b/>
          <w:sz w:val="26"/>
          <w:szCs w:val="26"/>
        </w:rPr>
        <w:t xml:space="preserve"> awareness</w:t>
      </w:r>
      <w:r w:rsidRPr="00C70184">
        <w:rPr>
          <w:rFonts w:ascii="Cambria" w:hAnsi="Cambria"/>
          <w:sz w:val="26"/>
          <w:szCs w:val="26"/>
        </w:rPr>
        <w:t xml:space="preserve"> (recognition of the signals within the body).</w:t>
      </w:r>
    </w:p>
    <w:p w14:paraId="1C398158" w14:textId="77777777" w:rsidR="00D235D0" w:rsidRPr="00C70184" w:rsidRDefault="00D235D0" w:rsidP="00D235D0">
      <w:pPr>
        <w:numPr>
          <w:ilvl w:val="0"/>
          <w:numId w:val="4"/>
        </w:num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sz w:val="26"/>
          <w:szCs w:val="26"/>
        </w:rPr>
        <w:t xml:space="preserve">Providing an opportunity to </w:t>
      </w:r>
      <w:r w:rsidRPr="00C70184">
        <w:rPr>
          <w:rFonts w:ascii="Cambria" w:hAnsi="Cambria"/>
          <w:b/>
          <w:bCs/>
          <w:sz w:val="26"/>
          <w:szCs w:val="26"/>
        </w:rPr>
        <w:t>learn and practice personal safety skills</w:t>
      </w:r>
      <w:r w:rsidRPr="00C70184">
        <w:rPr>
          <w:rFonts w:ascii="Cambria" w:hAnsi="Cambria"/>
          <w:sz w:val="26"/>
          <w:szCs w:val="26"/>
        </w:rPr>
        <w:t xml:space="preserve">, such as awareness of danger cues and generation of active responses. </w:t>
      </w:r>
    </w:p>
    <w:p w14:paraId="6523C610" w14:textId="77777777" w:rsidR="00D235D0" w:rsidRPr="00C70184" w:rsidRDefault="00D235D0" w:rsidP="00D235D0">
      <w:pPr>
        <w:numPr>
          <w:ilvl w:val="0"/>
          <w:numId w:val="4"/>
        </w:numPr>
        <w:rPr>
          <w:rFonts w:ascii="Cambria" w:hAnsi="Cambria"/>
          <w:sz w:val="26"/>
          <w:szCs w:val="26"/>
        </w:rPr>
      </w:pPr>
      <w:r w:rsidRPr="00C70184">
        <w:rPr>
          <w:rFonts w:ascii="Cambria" w:hAnsi="Cambria"/>
          <w:sz w:val="26"/>
          <w:szCs w:val="26"/>
        </w:rPr>
        <w:t xml:space="preserve">Offering experiences of </w:t>
      </w:r>
      <w:r w:rsidRPr="00C70184">
        <w:rPr>
          <w:rFonts w:ascii="Cambria" w:hAnsi="Cambria"/>
          <w:b/>
          <w:sz w:val="26"/>
          <w:szCs w:val="26"/>
        </w:rPr>
        <w:t>social connection</w:t>
      </w:r>
      <w:r w:rsidRPr="00C70184">
        <w:rPr>
          <w:rFonts w:ascii="Cambria" w:hAnsi="Cambria"/>
          <w:sz w:val="26"/>
          <w:szCs w:val="26"/>
        </w:rPr>
        <w:t xml:space="preserve"> as safe and comforting.</w:t>
      </w:r>
    </w:p>
    <w:p w14:paraId="28723D63" w14:textId="77777777" w:rsidR="00D235D0" w:rsidRPr="00C70184" w:rsidRDefault="00D235D0" w:rsidP="00D235D0">
      <w:pPr>
        <w:rPr>
          <w:rFonts w:ascii="Cambria" w:hAnsi="Cambria" w:cs="Arial"/>
          <w:sz w:val="26"/>
          <w:szCs w:val="26"/>
        </w:rPr>
      </w:pPr>
    </w:p>
    <w:p w14:paraId="41A9D62E" w14:textId="77777777" w:rsidR="00D235D0" w:rsidRPr="00C70184" w:rsidRDefault="00D235D0" w:rsidP="00D235D0">
      <w:pPr>
        <w:rPr>
          <w:rFonts w:ascii="Cambria" w:eastAsia="ＭＳ 明朝" w:hAnsi="Cambria" w:cs="Arial"/>
          <w:color w:val="000000"/>
          <w:sz w:val="26"/>
          <w:szCs w:val="26"/>
        </w:rPr>
      </w:pPr>
      <w:r w:rsidRPr="00C70184">
        <w:rPr>
          <w:rFonts w:ascii="Cambria" w:hAnsi="Cambria" w:cs="Arial"/>
          <w:sz w:val="26"/>
          <w:szCs w:val="26"/>
        </w:rPr>
        <w:t xml:space="preserve">Research demonstrates that training in ESD lowers rates of victimization or re-victimization, decreases self-blame and </w:t>
      </w:r>
      <w:proofErr w:type="gramStart"/>
      <w:r w:rsidRPr="00C70184">
        <w:rPr>
          <w:rFonts w:ascii="Cambria" w:hAnsi="Cambria" w:cs="Arial"/>
          <w:sz w:val="26"/>
          <w:szCs w:val="26"/>
        </w:rPr>
        <w:t>victim-blaming</w:t>
      </w:r>
      <w:proofErr w:type="gramEnd"/>
      <w:r w:rsidRPr="00C70184">
        <w:rPr>
          <w:rFonts w:ascii="Cambria" w:hAnsi="Cambria" w:cs="Arial"/>
          <w:sz w:val="26"/>
          <w:szCs w:val="26"/>
        </w:rPr>
        <w:t>, and increases feelings of self-efficacy and the tendency to seek help (</w:t>
      </w:r>
      <w:proofErr w:type="spellStart"/>
      <w:r w:rsidRPr="00C70184">
        <w:rPr>
          <w:rFonts w:ascii="Cambria" w:hAnsi="Cambria" w:cs="Arial"/>
          <w:sz w:val="26"/>
          <w:szCs w:val="26"/>
        </w:rPr>
        <w:t>Sanquist</w:t>
      </w:r>
      <w:proofErr w:type="spellEnd"/>
      <w:r w:rsidRPr="00C70184">
        <w:rPr>
          <w:rFonts w:ascii="Cambria" w:hAnsi="Cambria" w:cs="Arial"/>
          <w:sz w:val="26"/>
          <w:szCs w:val="26"/>
        </w:rPr>
        <w:t xml:space="preserve"> et al. 2014, Hollander, J. A. 2014). </w:t>
      </w:r>
      <w:r w:rsidRPr="00C70184">
        <w:rPr>
          <w:rFonts w:ascii="Cambria" w:eastAsia="ＭＳ 明朝" w:hAnsi="Cambria" w:cs="Arial"/>
          <w:color w:val="000000"/>
          <w:sz w:val="26"/>
          <w:szCs w:val="26"/>
        </w:rPr>
        <w:t>Training in ESD increases self-confidence, assertiveness, physical competence, and disclosure. It also decreases anxiety, fear, feelings of helplessness, and self-blame (</w:t>
      </w:r>
      <w:proofErr w:type="spellStart"/>
      <w:r w:rsidRPr="00C70184">
        <w:rPr>
          <w:rFonts w:ascii="Cambria" w:eastAsia="ＭＳ 明朝" w:hAnsi="Cambria" w:cs="Arial"/>
          <w:color w:val="000000"/>
          <w:sz w:val="26"/>
          <w:szCs w:val="26"/>
        </w:rPr>
        <w:t>Breklin</w:t>
      </w:r>
      <w:proofErr w:type="spellEnd"/>
      <w:r w:rsidRPr="00C70184">
        <w:rPr>
          <w:rFonts w:ascii="Cambria" w:eastAsia="ＭＳ 明朝" w:hAnsi="Cambria" w:cs="Arial"/>
          <w:color w:val="000000"/>
          <w:sz w:val="26"/>
          <w:szCs w:val="26"/>
        </w:rPr>
        <w:t xml:space="preserve"> 2008 and Hollander 2014). </w:t>
      </w:r>
    </w:p>
    <w:p w14:paraId="2B8A8D09" w14:textId="77777777" w:rsidR="00D235D0" w:rsidRPr="00C70184" w:rsidRDefault="00D235D0" w:rsidP="00D235D0">
      <w:pPr>
        <w:rPr>
          <w:rFonts w:ascii="Cambria" w:eastAsia="ＭＳ 明朝" w:hAnsi="Cambria" w:cs="Arial"/>
          <w:color w:val="000000"/>
          <w:sz w:val="26"/>
          <w:szCs w:val="26"/>
        </w:rPr>
      </w:pPr>
    </w:p>
    <w:p w14:paraId="7D516270" w14:textId="77777777" w:rsidR="00D235D0" w:rsidRPr="00C70184" w:rsidRDefault="00D235D0" w:rsidP="00D235D0">
      <w:pPr>
        <w:rPr>
          <w:rFonts w:ascii="Cambria" w:eastAsia="ＭＳ 明朝" w:hAnsi="Cambria" w:cs="Arial"/>
          <w:color w:val="000000"/>
          <w:sz w:val="26"/>
          <w:szCs w:val="26"/>
        </w:rPr>
      </w:pPr>
      <w:r w:rsidRPr="00C70184">
        <w:rPr>
          <w:rFonts w:ascii="Cambria" w:eastAsia="ＭＳ 明朝" w:hAnsi="Cambria" w:cs="Arial"/>
          <w:color w:val="000000"/>
          <w:sz w:val="26"/>
          <w:szCs w:val="26"/>
        </w:rPr>
        <w:t xml:space="preserve">ESD can be presented in a variety of formats including half or full day intensives, multi-session courses, and multi-week groups for people who have experienced trauma. </w:t>
      </w:r>
    </w:p>
    <w:p w14:paraId="363A7087" w14:textId="77777777" w:rsidR="00D235D0" w:rsidRDefault="00D235D0" w:rsidP="00D235D0"/>
    <w:p w14:paraId="6AC0C872" w14:textId="77777777" w:rsidR="00D235D0" w:rsidRDefault="00D235D0" w:rsidP="007B35DB">
      <w:pPr>
        <w:tabs>
          <w:tab w:val="left" w:pos="1967"/>
        </w:tabs>
      </w:pPr>
    </w:p>
    <w:p w14:paraId="52E569A4" w14:textId="77777777" w:rsidR="001A1E4C" w:rsidRDefault="001A1E4C" w:rsidP="007B35DB">
      <w:pPr>
        <w:tabs>
          <w:tab w:val="left" w:pos="1967"/>
        </w:tabs>
      </w:pPr>
    </w:p>
    <w:p w14:paraId="4612A9DF" w14:textId="77777777" w:rsidR="001A1E4C" w:rsidRDefault="001A1E4C" w:rsidP="007B35DB">
      <w:pPr>
        <w:tabs>
          <w:tab w:val="left" w:pos="1967"/>
        </w:tabs>
      </w:pPr>
      <w:bookmarkStart w:id="0" w:name="_GoBack"/>
      <w:bookmarkEnd w:id="0"/>
    </w:p>
    <w:sectPr w:rsidR="001A1E4C" w:rsidSect="00BA1FA9">
      <w:headerReference w:type="even" r:id="rId8"/>
      <w:head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370296" w14:textId="77777777" w:rsidR="00F478E2" w:rsidRDefault="00F478E2" w:rsidP="007B35DB">
      <w:r>
        <w:separator/>
      </w:r>
    </w:p>
  </w:endnote>
  <w:endnote w:type="continuationSeparator" w:id="0">
    <w:p w14:paraId="5DB1C3C2" w14:textId="77777777" w:rsidR="00F478E2" w:rsidRDefault="00F478E2" w:rsidP="007B3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FFD15D" w14:textId="77777777" w:rsidR="00F478E2" w:rsidRDefault="00F478E2" w:rsidP="007B35DB">
      <w:r>
        <w:separator/>
      </w:r>
    </w:p>
  </w:footnote>
  <w:footnote w:type="continuationSeparator" w:id="0">
    <w:p w14:paraId="07A3EA02" w14:textId="77777777" w:rsidR="00F478E2" w:rsidRDefault="00F478E2" w:rsidP="007B35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DEE0D8" w14:textId="77777777" w:rsidR="00F478E2" w:rsidRDefault="00D235D0">
    <w:pPr>
      <w:pStyle w:val="Header"/>
    </w:pPr>
    <w:r>
      <w:rPr>
        <w:noProof/>
        <w:lang w:bidi="ar-SA"/>
      </w:rPr>
      <w:pict w14:anchorId="0E1C0A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6840" o:spid="_x0000_s2059" type="#_x0000_t75" style="position:absolute;margin-left:0;margin-top:0;width:574.2pt;height:729pt;z-index:-251657216;mso-position-horizontal:center;mso-position-horizontal-relative:margin;mso-position-vertical:center;mso-position-vertical-relative:margin" o:allowincell="f">
          <v:imagedata r:id="rId1" o:title="PACletterheadLOGO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E595D3" w14:textId="77777777" w:rsidR="00F478E2" w:rsidRDefault="00D235D0">
    <w:pPr>
      <w:pStyle w:val="Header"/>
    </w:pPr>
    <w:r>
      <w:rPr>
        <w:noProof/>
        <w:lang w:bidi="ar-SA"/>
      </w:rPr>
      <w:pict w14:anchorId="64D648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6841" o:spid="_x0000_s2060" type="#_x0000_t75" style="position:absolute;margin-left:0;margin-top:0;width:574.2pt;height:729pt;z-index:-251656192;mso-position-horizontal:center;mso-position-horizontal-relative:margin;mso-position-vertical:center;mso-position-vertical-relative:margin" o:allowincell="f">
          <v:imagedata r:id="rId1" o:title="PACletterheadLOGO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51FFDA" w14:textId="77777777" w:rsidR="00F478E2" w:rsidRDefault="00D235D0">
    <w:pPr>
      <w:pStyle w:val="Header"/>
    </w:pPr>
    <w:r>
      <w:rPr>
        <w:noProof/>
        <w:lang w:bidi="ar-SA"/>
      </w:rPr>
      <w:pict w14:anchorId="0BAB89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6839" o:spid="_x0000_s2058" type="#_x0000_t75" style="position:absolute;margin-left:0;margin-top:0;width:574.2pt;height:729pt;z-index:-251658240;mso-position-horizontal:center;mso-position-horizontal-relative:margin;mso-position-vertical:center;mso-position-vertical-relative:margin" o:allowincell="f">
          <v:imagedata r:id="rId1" o:title="PACletterheadLOGO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81618"/>
    <w:multiLevelType w:val="hybridMultilevel"/>
    <w:tmpl w:val="8F122B8C"/>
    <w:lvl w:ilvl="0" w:tplc="1868D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C80D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B02D6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A8C6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CA08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C2EA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9244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9EE1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9E0C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45325330"/>
    <w:multiLevelType w:val="hybridMultilevel"/>
    <w:tmpl w:val="3B0A71FA"/>
    <w:lvl w:ilvl="0" w:tplc="09C085F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8E449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3E3E7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F85E5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A8D64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C8D8E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C8A4D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D611C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E2668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5B248C0"/>
    <w:multiLevelType w:val="hybridMultilevel"/>
    <w:tmpl w:val="86F01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3C7B08"/>
    <w:multiLevelType w:val="hybridMultilevel"/>
    <w:tmpl w:val="86947E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F88056A"/>
    <w:multiLevelType w:val="hybridMultilevel"/>
    <w:tmpl w:val="7B04A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010BE9"/>
    <w:multiLevelType w:val="hybridMultilevel"/>
    <w:tmpl w:val="1F50C9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C7C"/>
    <w:rsid w:val="000316A9"/>
    <w:rsid w:val="001334B4"/>
    <w:rsid w:val="0016094D"/>
    <w:rsid w:val="001936E0"/>
    <w:rsid w:val="001A1E4C"/>
    <w:rsid w:val="001C10C9"/>
    <w:rsid w:val="00214120"/>
    <w:rsid w:val="002539A1"/>
    <w:rsid w:val="002D7CC6"/>
    <w:rsid w:val="00364C06"/>
    <w:rsid w:val="003C146C"/>
    <w:rsid w:val="003D6046"/>
    <w:rsid w:val="003E47AF"/>
    <w:rsid w:val="003F106C"/>
    <w:rsid w:val="004305BA"/>
    <w:rsid w:val="00465DDA"/>
    <w:rsid w:val="00472FBA"/>
    <w:rsid w:val="00473A9E"/>
    <w:rsid w:val="005B416D"/>
    <w:rsid w:val="005C7751"/>
    <w:rsid w:val="005F26AD"/>
    <w:rsid w:val="005F6D57"/>
    <w:rsid w:val="006F3CA9"/>
    <w:rsid w:val="00727CFF"/>
    <w:rsid w:val="00737D84"/>
    <w:rsid w:val="00754D62"/>
    <w:rsid w:val="007B35DB"/>
    <w:rsid w:val="007F6ECF"/>
    <w:rsid w:val="008767F1"/>
    <w:rsid w:val="00915FDA"/>
    <w:rsid w:val="009316A3"/>
    <w:rsid w:val="00957301"/>
    <w:rsid w:val="00A402C1"/>
    <w:rsid w:val="00A7420C"/>
    <w:rsid w:val="00B27155"/>
    <w:rsid w:val="00B55292"/>
    <w:rsid w:val="00BA1FA9"/>
    <w:rsid w:val="00C415C6"/>
    <w:rsid w:val="00C560F6"/>
    <w:rsid w:val="00D13CA9"/>
    <w:rsid w:val="00D235D0"/>
    <w:rsid w:val="00DB0C7C"/>
    <w:rsid w:val="00EA33C1"/>
    <w:rsid w:val="00EF27B2"/>
    <w:rsid w:val="00EF3A28"/>
    <w:rsid w:val="00F478E2"/>
    <w:rsid w:val="00FB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455E23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4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35DB"/>
    <w:pPr>
      <w:spacing w:before="48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35DB"/>
    <w:p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35DB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sz w:val="22"/>
      <w:szCs w:val="22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35DB"/>
    <w:p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z w:val="22"/>
      <w:szCs w:val="22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35DB"/>
    <w:pPr>
      <w:spacing w:before="200" w:line="276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35DB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35DB"/>
    <w:pPr>
      <w:spacing w:line="276" w:lineRule="auto"/>
      <w:outlineLvl w:val="6"/>
    </w:pPr>
    <w:rPr>
      <w:rFonts w:asciiTheme="majorHAnsi" w:eastAsiaTheme="majorEastAsia" w:hAnsiTheme="majorHAnsi" w:cstheme="majorBidi"/>
      <w:i/>
      <w:iCs/>
      <w:sz w:val="22"/>
      <w:szCs w:val="22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35DB"/>
    <w:pPr>
      <w:spacing w:line="276" w:lineRule="auto"/>
      <w:outlineLvl w:val="7"/>
    </w:pPr>
    <w:rPr>
      <w:rFonts w:asciiTheme="majorHAnsi" w:eastAsiaTheme="majorEastAsia" w:hAnsiTheme="majorHAnsi" w:cstheme="majorBidi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35DB"/>
    <w:pPr>
      <w:spacing w:line="276" w:lineRule="auto"/>
      <w:outlineLvl w:val="8"/>
    </w:pPr>
    <w:rPr>
      <w:rFonts w:asciiTheme="majorHAnsi" w:eastAsiaTheme="majorEastAsia" w:hAnsiTheme="majorHAnsi" w:cstheme="majorBidi"/>
      <w:i/>
      <w:iCs/>
      <w:spacing w:val="5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5DB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5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B35D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35D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B35DB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35D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35D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35D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35DB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35DB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35D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7B35DB"/>
    <w:pPr>
      <w:spacing w:after="200" w:line="276" w:lineRule="auto"/>
    </w:pPr>
    <w:rPr>
      <w:rFonts w:asciiTheme="minorHAnsi" w:eastAsiaTheme="minorEastAsia" w:hAnsiTheme="minorHAnsi" w:cstheme="minorBidi"/>
      <w:b/>
      <w:bCs/>
      <w:color w:val="943634" w:themeColor="accent2" w:themeShade="BF"/>
      <w:sz w:val="18"/>
      <w:szCs w:val="18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7B35DB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7B35D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35DB"/>
    <w:pPr>
      <w:spacing w:after="600" w:line="276" w:lineRule="auto"/>
    </w:pPr>
    <w:rPr>
      <w:rFonts w:asciiTheme="majorHAnsi" w:eastAsiaTheme="majorEastAsia" w:hAnsiTheme="majorHAnsi" w:cstheme="majorBidi"/>
      <w:i/>
      <w:iCs/>
      <w:spacing w:val="13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7B35D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7B35DB"/>
    <w:rPr>
      <w:b/>
      <w:bCs/>
    </w:rPr>
  </w:style>
  <w:style w:type="character" w:styleId="Emphasis">
    <w:name w:val="Emphasis"/>
    <w:uiPriority w:val="20"/>
    <w:qFormat/>
    <w:rsid w:val="007B35D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B35DB"/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7B35D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7B35DB"/>
    <w:pPr>
      <w:spacing w:before="200" w:line="276" w:lineRule="auto"/>
      <w:ind w:left="360" w:right="360"/>
    </w:pPr>
    <w:rPr>
      <w:rFonts w:asciiTheme="minorHAnsi" w:eastAsiaTheme="minorEastAsia" w:hAnsiTheme="minorHAnsi" w:cstheme="minorBidi"/>
      <w:i/>
      <w:iCs/>
      <w:sz w:val="22"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7B35D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35DB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Theme="minorHAnsi" w:eastAsiaTheme="minorEastAsia" w:hAnsiTheme="minorHAnsi" w:cstheme="minorBidi"/>
      <w:b/>
      <w:bCs/>
      <w:i/>
      <w:iCs/>
      <w:sz w:val="22"/>
      <w:szCs w:val="22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35DB"/>
    <w:rPr>
      <w:b/>
      <w:bCs/>
      <w:i/>
      <w:iCs/>
    </w:rPr>
  </w:style>
  <w:style w:type="character" w:styleId="SubtleEmphasis">
    <w:name w:val="Subtle Emphasis"/>
    <w:uiPriority w:val="19"/>
    <w:qFormat/>
    <w:rsid w:val="007B35DB"/>
    <w:rPr>
      <w:i/>
      <w:iCs/>
    </w:rPr>
  </w:style>
  <w:style w:type="character" w:styleId="IntenseEmphasis">
    <w:name w:val="Intense Emphasis"/>
    <w:uiPriority w:val="21"/>
    <w:qFormat/>
    <w:rsid w:val="007B35DB"/>
    <w:rPr>
      <w:b/>
      <w:bCs/>
    </w:rPr>
  </w:style>
  <w:style w:type="character" w:styleId="SubtleReference">
    <w:name w:val="Subtle Reference"/>
    <w:uiPriority w:val="31"/>
    <w:qFormat/>
    <w:rsid w:val="007B35DB"/>
    <w:rPr>
      <w:smallCaps/>
    </w:rPr>
  </w:style>
  <w:style w:type="character" w:styleId="IntenseReference">
    <w:name w:val="Intense Reference"/>
    <w:uiPriority w:val="32"/>
    <w:qFormat/>
    <w:rsid w:val="007B35DB"/>
    <w:rPr>
      <w:smallCaps/>
      <w:spacing w:val="5"/>
      <w:u w:val="single"/>
    </w:rPr>
  </w:style>
  <w:style w:type="character" w:styleId="BookTitle">
    <w:name w:val="Book Title"/>
    <w:uiPriority w:val="33"/>
    <w:qFormat/>
    <w:rsid w:val="007B35DB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35DB"/>
    <w:pPr>
      <w:outlineLvl w:val="9"/>
    </w:pPr>
  </w:style>
  <w:style w:type="paragraph" w:styleId="Header">
    <w:name w:val="header"/>
    <w:basedOn w:val="Normal"/>
    <w:link w:val="HeaderChar"/>
    <w:unhideWhenUsed/>
    <w:rsid w:val="007B35DB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B35DB"/>
  </w:style>
  <w:style w:type="paragraph" w:styleId="Footer">
    <w:name w:val="footer"/>
    <w:basedOn w:val="Normal"/>
    <w:link w:val="FooterChar"/>
    <w:uiPriority w:val="99"/>
    <w:semiHidden/>
    <w:unhideWhenUsed/>
    <w:rsid w:val="007B35DB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B35D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5D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EastAsia" w:hAnsi="Courier" w:cs="Courie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5DDA"/>
    <w:rPr>
      <w:rFonts w:ascii="Courier" w:hAnsi="Courier" w:cs="Courier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4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35DB"/>
    <w:pPr>
      <w:spacing w:before="48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35DB"/>
    <w:p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35DB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sz w:val="22"/>
      <w:szCs w:val="22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35DB"/>
    <w:p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z w:val="22"/>
      <w:szCs w:val="22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35DB"/>
    <w:pPr>
      <w:spacing w:before="200" w:line="276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35DB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35DB"/>
    <w:pPr>
      <w:spacing w:line="276" w:lineRule="auto"/>
      <w:outlineLvl w:val="6"/>
    </w:pPr>
    <w:rPr>
      <w:rFonts w:asciiTheme="majorHAnsi" w:eastAsiaTheme="majorEastAsia" w:hAnsiTheme="majorHAnsi" w:cstheme="majorBidi"/>
      <w:i/>
      <w:iCs/>
      <w:sz w:val="22"/>
      <w:szCs w:val="22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35DB"/>
    <w:pPr>
      <w:spacing w:line="276" w:lineRule="auto"/>
      <w:outlineLvl w:val="7"/>
    </w:pPr>
    <w:rPr>
      <w:rFonts w:asciiTheme="majorHAnsi" w:eastAsiaTheme="majorEastAsia" w:hAnsiTheme="majorHAnsi" w:cstheme="majorBidi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35DB"/>
    <w:pPr>
      <w:spacing w:line="276" w:lineRule="auto"/>
      <w:outlineLvl w:val="8"/>
    </w:pPr>
    <w:rPr>
      <w:rFonts w:asciiTheme="majorHAnsi" w:eastAsiaTheme="majorEastAsia" w:hAnsiTheme="majorHAnsi" w:cstheme="majorBidi"/>
      <w:i/>
      <w:iCs/>
      <w:spacing w:val="5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5DB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5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B35D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35D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B35DB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35D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35D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35D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35DB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35DB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35D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7B35DB"/>
    <w:pPr>
      <w:spacing w:after="200" w:line="276" w:lineRule="auto"/>
    </w:pPr>
    <w:rPr>
      <w:rFonts w:asciiTheme="minorHAnsi" w:eastAsiaTheme="minorEastAsia" w:hAnsiTheme="minorHAnsi" w:cstheme="minorBidi"/>
      <w:b/>
      <w:bCs/>
      <w:color w:val="943634" w:themeColor="accent2" w:themeShade="BF"/>
      <w:sz w:val="18"/>
      <w:szCs w:val="18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7B35DB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7B35D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35DB"/>
    <w:pPr>
      <w:spacing w:after="600" w:line="276" w:lineRule="auto"/>
    </w:pPr>
    <w:rPr>
      <w:rFonts w:asciiTheme="majorHAnsi" w:eastAsiaTheme="majorEastAsia" w:hAnsiTheme="majorHAnsi" w:cstheme="majorBidi"/>
      <w:i/>
      <w:iCs/>
      <w:spacing w:val="13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7B35D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7B35DB"/>
    <w:rPr>
      <w:b/>
      <w:bCs/>
    </w:rPr>
  </w:style>
  <w:style w:type="character" w:styleId="Emphasis">
    <w:name w:val="Emphasis"/>
    <w:uiPriority w:val="20"/>
    <w:qFormat/>
    <w:rsid w:val="007B35D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B35DB"/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7B35D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7B35DB"/>
    <w:pPr>
      <w:spacing w:before="200" w:line="276" w:lineRule="auto"/>
      <w:ind w:left="360" w:right="360"/>
    </w:pPr>
    <w:rPr>
      <w:rFonts w:asciiTheme="minorHAnsi" w:eastAsiaTheme="minorEastAsia" w:hAnsiTheme="minorHAnsi" w:cstheme="minorBidi"/>
      <w:i/>
      <w:iCs/>
      <w:sz w:val="22"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7B35D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35DB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Theme="minorHAnsi" w:eastAsiaTheme="minorEastAsia" w:hAnsiTheme="minorHAnsi" w:cstheme="minorBidi"/>
      <w:b/>
      <w:bCs/>
      <w:i/>
      <w:iCs/>
      <w:sz w:val="22"/>
      <w:szCs w:val="22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35DB"/>
    <w:rPr>
      <w:b/>
      <w:bCs/>
      <w:i/>
      <w:iCs/>
    </w:rPr>
  </w:style>
  <w:style w:type="character" w:styleId="SubtleEmphasis">
    <w:name w:val="Subtle Emphasis"/>
    <w:uiPriority w:val="19"/>
    <w:qFormat/>
    <w:rsid w:val="007B35DB"/>
    <w:rPr>
      <w:i/>
      <w:iCs/>
    </w:rPr>
  </w:style>
  <w:style w:type="character" w:styleId="IntenseEmphasis">
    <w:name w:val="Intense Emphasis"/>
    <w:uiPriority w:val="21"/>
    <w:qFormat/>
    <w:rsid w:val="007B35DB"/>
    <w:rPr>
      <w:b/>
      <w:bCs/>
    </w:rPr>
  </w:style>
  <w:style w:type="character" w:styleId="SubtleReference">
    <w:name w:val="Subtle Reference"/>
    <w:uiPriority w:val="31"/>
    <w:qFormat/>
    <w:rsid w:val="007B35DB"/>
    <w:rPr>
      <w:smallCaps/>
    </w:rPr>
  </w:style>
  <w:style w:type="character" w:styleId="IntenseReference">
    <w:name w:val="Intense Reference"/>
    <w:uiPriority w:val="32"/>
    <w:qFormat/>
    <w:rsid w:val="007B35DB"/>
    <w:rPr>
      <w:smallCaps/>
      <w:spacing w:val="5"/>
      <w:u w:val="single"/>
    </w:rPr>
  </w:style>
  <w:style w:type="character" w:styleId="BookTitle">
    <w:name w:val="Book Title"/>
    <w:uiPriority w:val="33"/>
    <w:qFormat/>
    <w:rsid w:val="007B35DB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35DB"/>
    <w:pPr>
      <w:outlineLvl w:val="9"/>
    </w:pPr>
  </w:style>
  <w:style w:type="paragraph" w:styleId="Header">
    <w:name w:val="header"/>
    <w:basedOn w:val="Normal"/>
    <w:link w:val="HeaderChar"/>
    <w:unhideWhenUsed/>
    <w:rsid w:val="007B35DB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B35DB"/>
  </w:style>
  <w:style w:type="paragraph" w:styleId="Footer">
    <w:name w:val="footer"/>
    <w:basedOn w:val="Normal"/>
    <w:link w:val="FooterChar"/>
    <w:uiPriority w:val="99"/>
    <w:semiHidden/>
    <w:unhideWhenUsed/>
    <w:rsid w:val="007B35DB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B35D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5D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EastAsia" w:hAnsi="Courier" w:cs="Courie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5DDA"/>
    <w:rPr>
      <w:rFonts w:ascii="Courier" w:hAnsi="Courier" w:cs="Courier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4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a\AppData\Roaming\Microsoft\Templat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\Users\Clara\AppData\Roaming\Microsoft\Templates\letterhead.dotx</Template>
  <TotalTime>1</TotalTime>
  <Pages>1</Pages>
  <Words>278</Words>
  <Characters>1586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Porter</dc:creator>
  <cp:lastModifiedBy>Clara Porter</cp:lastModifiedBy>
  <cp:revision>2</cp:revision>
  <cp:lastPrinted>2009-12-03T16:51:00Z</cp:lastPrinted>
  <dcterms:created xsi:type="dcterms:W3CDTF">2018-09-24T20:27:00Z</dcterms:created>
  <dcterms:modified xsi:type="dcterms:W3CDTF">2018-09-24T20:27:00Z</dcterms:modified>
</cp:coreProperties>
</file>